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1728209</wp:posOffset>
                </wp:positionH>
                <wp:positionV relativeFrom="page">
                  <wp:posOffset>2356850</wp:posOffset>
                </wp:positionV>
                <wp:extent cx="109220" cy="2025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922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85858"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079453pt;margin-top:185.578796pt;width:8.6pt;height:15.95pt;mso-position-horizontal-relative:page;mso-position-vertical-relative:page;z-index:-15882240" type="#_x0000_t202" id="docshape2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585858"/>
                          <w:spacing w:val="-10"/>
                          <w:sz w:val="2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1831975" cy="2186940"/>
                <wp:effectExtent l="0" t="0" r="0" b="381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31975" cy="2186940"/>
                          <a:chExt cx="1831975" cy="218694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124968"/>
                            <a:ext cx="4419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847" cy="21473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1786127"/>
                            <a:ext cx="1693164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395" y="1979676"/>
                            <a:ext cx="874776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31975" cy="2186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251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28" w:lineRule="auto" w:before="0"/>
                                <w:ind w:left="794" w:right="0" w:hanging="648"/>
                                <w:jc w:val="lef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8"/>
                                </w:rPr>
                                <w:t>PODER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z w:val="28"/>
                                </w:rPr>
                                <w:t>EJECUTIVO </w:t>
                              </w:r>
                              <w:r>
                                <w:rPr>
                                  <w:rFonts w:ascii="Arial"/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>NAYARI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25pt;height:172.2pt;mso-position-horizontal-relative:char;mso-position-vertical-relative:line" id="docshapegroup3" coordorigin="0,0" coordsize="2885,3444">
                <v:shape style="position:absolute;left:2;top:196;width:70;height:267" type="#_x0000_t75" id="docshape4" stroked="false">
                  <v:imagedata r:id="rId6" o:title=""/>
                </v:shape>
                <v:shape style="position:absolute;left:0;top:0;width:2885;height:3382" type="#_x0000_t75" id="docshape5" stroked="false">
                  <v:imagedata r:id="rId7" o:title=""/>
                </v:shape>
                <v:shape style="position:absolute;left:141;top:2812;width:2667;height:327" type="#_x0000_t75" id="docshape6" stroked="false">
                  <v:imagedata r:id="rId8" o:title=""/>
                </v:shape>
                <v:shape style="position:absolute;left:789;top:3117;width:1378;height:327" type="#_x0000_t75" id="docshape7" stroked="false">
                  <v:imagedata r:id="rId9" o:title=""/>
                </v:shape>
                <v:shape style="position:absolute;left:0;top:0;width:2885;height:3444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51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28" w:lineRule="auto" w:before="0"/>
                          <w:ind w:left="794" w:right="0" w:hanging="648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85858"/>
                            <w:sz w:val="28"/>
                          </w:rPr>
                          <w:t>PODER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z w:val="28"/>
                          </w:rPr>
                          <w:t>EJECUTIVO </w:t>
                        </w:r>
                        <w:r>
                          <w:rPr>
                            <w:rFonts w:ascii="Arial"/>
                            <w:b/>
                            <w:color w:val="585858"/>
                            <w:spacing w:val="-2"/>
                            <w:sz w:val="28"/>
                          </w:rPr>
                          <w:t>NAYARI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1025261</wp:posOffset>
                </wp:positionH>
                <wp:positionV relativeFrom="paragraph">
                  <wp:posOffset>208419</wp:posOffset>
                </wp:positionV>
                <wp:extent cx="5636895" cy="76073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636895" cy="760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14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319" w:lineRule="auto"/>
                              <w:ind w:left="2078" w:right="205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Poder Ejecutivo del Estado 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Nayarit Endeudamiento Neto</w:t>
                            </w:r>
                          </w:p>
                          <w:p>
                            <w:pPr>
                              <w:pStyle w:val="BodyText"/>
                              <w:spacing w:line="222" w:lineRule="exact"/>
                              <w:ind w:left="2078" w:right="206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Enero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Diciembre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29286pt;margin-top:16.410990pt;width:443.85pt;height:59.9pt;mso-position-horizontal-relative:page;mso-position-vertical-relative:paragraph;z-index:-15728128;mso-wrap-distance-left:0;mso-wrap-distance-right:0" type="#_x0000_t202" id="docshape9" filled="true" fillcolor="#bfbfbf" stroked="true" strokeweight=".899531pt" strokecolor="#000000">
                <v:textbox inset="0,0,0,0">
                  <w:txbxContent>
                    <w:p>
                      <w:pPr>
                        <w:pStyle w:val="BodyText"/>
                        <w:spacing w:before="62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319" w:lineRule="auto"/>
                        <w:ind w:left="2078" w:right="205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Poder Ejecutivo del Estado de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Nayarit Endeudamiento Neto</w:t>
                      </w:r>
                    </w:p>
                    <w:p>
                      <w:pPr>
                        <w:pStyle w:val="BodyText"/>
                        <w:spacing w:line="222" w:lineRule="exact"/>
                        <w:ind w:left="2078" w:right="206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01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Enero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31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Diciembre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rFonts w:ascii="Times New Roman"/>
        </w:rPr>
      </w:pPr>
    </w:p>
    <w:tbl>
      <w:tblPr>
        <w:tblW w:w="0" w:type="auto"/>
        <w:jc w:val="left"/>
        <w:tblInd w:w="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2"/>
        <w:gridCol w:w="1868"/>
        <w:gridCol w:w="1537"/>
        <w:gridCol w:w="1778"/>
      </w:tblGrid>
      <w:tr>
        <w:trPr>
          <w:trHeight w:val="278" w:hRule="atLeast"/>
        </w:trPr>
        <w:tc>
          <w:tcPr>
            <w:tcW w:w="3692" w:type="dxa"/>
            <w:vMerge w:val="restart"/>
            <w:shd w:val="clear" w:color="auto" w:fill="BFBFBF"/>
          </w:tcPr>
          <w:p>
            <w:pPr>
              <w:pStyle w:val="TableParagraph"/>
              <w:spacing w:before="164"/>
              <w:ind w:left="489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Instrumento</w:t>
            </w:r>
          </w:p>
        </w:tc>
        <w:tc>
          <w:tcPr>
            <w:tcW w:w="1868" w:type="dxa"/>
            <w:shd w:val="clear" w:color="auto" w:fill="BFBFBF"/>
          </w:tcPr>
          <w:p>
            <w:pPr>
              <w:pStyle w:val="TableParagraph"/>
              <w:spacing w:before="1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Contratación/Colocación</w:t>
            </w:r>
          </w:p>
        </w:tc>
        <w:tc>
          <w:tcPr>
            <w:tcW w:w="1537" w:type="dxa"/>
            <w:shd w:val="clear" w:color="auto" w:fill="BFBFBF"/>
          </w:tcPr>
          <w:p>
            <w:pPr>
              <w:pStyle w:val="TableParagraph"/>
              <w:spacing w:before="13"/>
              <w:ind w:left="3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Amortización</w:t>
            </w:r>
          </w:p>
        </w:tc>
        <w:tc>
          <w:tcPr>
            <w:tcW w:w="1778" w:type="dxa"/>
            <w:shd w:val="clear" w:color="auto" w:fill="BFBFBF"/>
          </w:tcPr>
          <w:p>
            <w:pPr>
              <w:pStyle w:val="TableParagraph"/>
              <w:spacing w:before="13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Endeudamiento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Neto</w:t>
            </w:r>
          </w:p>
        </w:tc>
      </w:tr>
      <w:tr>
        <w:trPr>
          <w:trHeight w:val="278" w:hRule="atLeast"/>
        </w:trPr>
        <w:tc>
          <w:tcPr>
            <w:tcW w:w="3692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shd w:val="clear" w:color="auto" w:fill="BFBFBF"/>
          </w:tcPr>
          <w:p>
            <w:pPr>
              <w:pStyle w:val="TableParagraph"/>
              <w:spacing w:before="14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537" w:type="dxa"/>
            <w:shd w:val="clear" w:color="auto" w:fill="BFBFBF"/>
          </w:tcPr>
          <w:p>
            <w:pPr>
              <w:pStyle w:val="TableParagraph"/>
              <w:spacing w:before="14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778" w:type="dxa"/>
            <w:shd w:val="clear" w:color="auto" w:fill="BFBFBF"/>
          </w:tcPr>
          <w:p>
            <w:pPr>
              <w:pStyle w:val="TableParagraph"/>
              <w:spacing w:before="14"/>
              <w:ind w:left="582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</w:tr>
      <w:tr>
        <w:trPr>
          <w:trHeight w:val="279" w:hRule="atLeast"/>
        </w:trPr>
        <w:tc>
          <w:tcPr>
            <w:tcW w:w="8875" w:type="dxa"/>
            <w:gridSpan w:val="4"/>
            <w:shd w:val="clear" w:color="auto" w:fill="BFBFBF"/>
          </w:tcPr>
          <w:p>
            <w:pPr>
              <w:pStyle w:val="TableParagraph"/>
              <w:spacing w:before="16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Bancarios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BBVA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Bancomer,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A.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6"/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9688507071</w:t>
            </w:r>
          </w:p>
        </w:tc>
        <w:tc>
          <w:tcPr>
            <w:tcW w:w="1868" w:type="dxa"/>
          </w:tcPr>
          <w:p>
            <w:pPr>
              <w:pStyle w:val="TableParagraph"/>
              <w:tabs>
                <w:tab w:pos="1589" w:val="left" w:leader="none"/>
              </w:tabs>
              <w:spacing w:before="1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7" w:type="dxa"/>
          </w:tcPr>
          <w:p>
            <w:pPr>
              <w:pStyle w:val="TableParagraph"/>
              <w:tabs>
                <w:tab w:pos="482" w:val="left" w:leader="none"/>
              </w:tabs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11,755,814.57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91" w:val="left" w:leader="none"/>
                <w:tab w:pos="707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8"/>
                <w:sz w:val="16"/>
              </w:rPr>
              <w:t>11,755,814.57)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BBVA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Bancomer,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A.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6"/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9688479904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1,743,685.43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59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1,743,685.43)</w:t>
            </w:r>
          </w:p>
        </w:tc>
      </w:tr>
      <w:tr>
        <w:trPr>
          <w:trHeight w:val="236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Banobras,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(Crédito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13416)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92,442,000.00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16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92,442,000.00)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Banobras,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(Crédito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13417)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20,327,248.42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16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20,327,248.42)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Banobras,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(Crédito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13576)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4,555,659.58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59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4,555,659.58)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Banobras,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(Crédito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13643)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10,165,352.33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16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10,165,352.33)</w:t>
            </w:r>
          </w:p>
        </w:tc>
      </w:tr>
      <w:tr>
        <w:trPr>
          <w:trHeight w:val="237" w:hRule="atLeast"/>
        </w:trPr>
        <w:tc>
          <w:tcPr>
            <w:tcW w:w="3692" w:type="dxa"/>
          </w:tcPr>
          <w:p>
            <w:pPr>
              <w:pStyle w:val="TableParagraph"/>
              <w:spacing w:before="1"/>
              <w:ind w:left="37"/>
              <w:rPr>
                <w:sz w:val="16"/>
              </w:rPr>
            </w:pPr>
            <w:r>
              <w:rPr>
                <w:spacing w:val="-6"/>
                <w:sz w:val="16"/>
              </w:rPr>
              <w:t>Banobras,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C.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(Crédito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13718)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4,650,245.95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359" w:val="left" w:leader="none"/>
              </w:tabs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4,650,245.95)</w:t>
            </w:r>
          </w:p>
        </w:tc>
      </w:tr>
      <w:tr>
        <w:trPr>
          <w:trHeight w:val="237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2"/>
              <w:ind w:right="20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1"/>
              <w:ind w:right="20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1"/>
              <w:ind w:right="20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3692" w:type="dxa"/>
          </w:tcPr>
          <w:p>
            <w:pPr>
              <w:pStyle w:val="TableParagraph"/>
              <w:spacing w:before="42"/>
              <w:ind w:left="98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Créditos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Bancarios</w:t>
            </w:r>
          </w:p>
        </w:tc>
        <w:tc>
          <w:tcPr>
            <w:tcW w:w="1868" w:type="dxa"/>
          </w:tcPr>
          <w:p>
            <w:pPr>
              <w:pStyle w:val="TableParagraph"/>
              <w:tabs>
                <w:tab w:pos="1589" w:val="left" w:leader="none"/>
              </w:tabs>
              <w:spacing w:before="42"/>
              <w:ind w:left="113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7" w:type="dxa"/>
          </w:tcPr>
          <w:p>
            <w:pPr>
              <w:pStyle w:val="TableParagraph"/>
              <w:tabs>
                <w:tab w:pos="390" w:val="left" w:leader="none"/>
              </w:tabs>
              <w:spacing w:before="42"/>
              <w:ind w:right="5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145,640,006.28</w:t>
            </w:r>
          </w:p>
        </w:tc>
        <w:tc>
          <w:tcPr>
            <w:tcW w:w="1778" w:type="dxa"/>
          </w:tcPr>
          <w:p>
            <w:pPr>
              <w:pStyle w:val="TableParagraph"/>
              <w:spacing w:before="4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>  </w:t>
            </w:r>
            <w:r>
              <w:rPr>
                <w:spacing w:val="-2"/>
                <w:sz w:val="16"/>
              </w:rPr>
              <w:t>145,640,006.28)</w:t>
            </w:r>
          </w:p>
        </w:tc>
      </w:tr>
    </w:tbl>
    <w:p>
      <w:pPr>
        <w:pStyle w:val="BodyText"/>
        <w:spacing w:before="55"/>
        <w:rPr>
          <w:rFonts w:ascii="Times New Roman"/>
        </w:rPr>
      </w:pPr>
    </w:p>
    <w:tbl>
      <w:tblPr>
        <w:tblW w:w="0" w:type="auto"/>
        <w:jc w:val="left"/>
        <w:tblInd w:w="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2"/>
        <w:gridCol w:w="1868"/>
        <w:gridCol w:w="1537"/>
        <w:gridCol w:w="1778"/>
      </w:tblGrid>
      <w:tr>
        <w:trPr>
          <w:trHeight w:val="278" w:hRule="atLeast"/>
        </w:trPr>
        <w:tc>
          <w:tcPr>
            <w:tcW w:w="8875" w:type="dxa"/>
            <w:gridSpan w:val="4"/>
            <w:shd w:val="clear" w:color="auto" w:fill="BFBFBF"/>
          </w:tcPr>
          <w:p>
            <w:pPr>
              <w:pStyle w:val="TableParagraph"/>
              <w:spacing w:before="1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Instrumentos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Deuda</w:t>
            </w:r>
          </w:p>
        </w:tc>
      </w:tr>
      <w:tr>
        <w:trPr>
          <w:trHeight w:val="279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692" w:type="dxa"/>
          </w:tcPr>
          <w:p>
            <w:pPr>
              <w:pStyle w:val="TableParagraph"/>
              <w:spacing w:before="43"/>
              <w:ind w:left="62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Instrumentos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Deuda</w:t>
            </w:r>
          </w:p>
        </w:tc>
        <w:tc>
          <w:tcPr>
            <w:tcW w:w="1868" w:type="dxa"/>
          </w:tcPr>
          <w:p>
            <w:pPr>
              <w:pStyle w:val="TableParagraph"/>
              <w:spacing w:before="43"/>
              <w:ind w:right="20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7" w:type="dxa"/>
          </w:tcPr>
          <w:p>
            <w:pPr>
              <w:pStyle w:val="TableParagraph"/>
              <w:spacing w:before="43"/>
              <w:ind w:right="20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78" w:type="dxa"/>
          </w:tcPr>
          <w:p>
            <w:pPr>
              <w:pStyle w:val="TableParagraph"/>
              <w:spacing w:before="43"/>
              <w:ind w:right="20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>
      <w:pPr>
        <w:pStyle w:val="BodyText"/>
        <w:spacing w:before="56"/>
        <w:rPr>
          <w:rFonts w:ascii="Times New Roman"/>
        </w:rPr>
      </w:pPr>
    </w:p>
    <w:tbl>
      <w:tblPr>
        <w:tblW w:w="0" w:type="auto"/>
        <w:jc w:val="left"/>
        <w:tblInd w:w="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2"/>
        <w:gridCol w:w="1868"/>
        <w:gridCol w:w="1537"/>
        <w:gridCol w:w="1778"/>
      </w:tblGrid>
      <w:tr>
        <w:trPr>
          <w:trHeight w:val="279" w:hRule="atLeast"/>
        </w:trPr>
        <w:tc>
          <w:tcPr>
            <w:tcW w:w="3692" w:type="dxa"/>
          </w:tcPr>
          <w:p>
            <w:pPr>
              <w:pStyle w:val="TableParagraph"/>
              <w:spacing w:before="42"/>
              <w:ind w:lef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868" w:type="dxa"/>
          </w:tcPr>
          <w:p>
            <w:pPr>
              <w:pStyle w:val="TableParagraph"/>
              <w:tabs>
                <w:tab w:pos="1589" w:val="left" w:leader="none"/>
              </w:tabs>
              <w:spacing w:before="42"/>
              <w:ind w:left="113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7" w:type="dxa"/>
          </w:tcPr>
          <w:p>
            <w:pPr>
              <w:pStyle w:val="TableParagraph"/>
              <w:tabs>
                <w:tab w:pos="489" w:val="left" w:leader="none"/>
              </w:tabs>
              <w:spacing w:before="42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8"/>
                <w:sz w:val="16"/>
              </w:rPr>
              <w:t>145,640,006.28</w:t>
            </w:r>
          </w:p>
        </w:tc>
        <w:tc>
          <w:tcPr>
            <w:tcW w:w="1778" w:type="dxa"/>
          </w:tcPr>
          <w:p>
            <w:pPr>
              <w:pStyle w:val="TableParagraph"/>
              <w:tabs>
                <w:tab w:pos="460" w:val="left" w:leader="none"/>
              </w:tabs>
              <w:spacing w:before="42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  <w:t>(</w:t>
            </w:r>
            <w:r>
              <w:rPr>
                <w:spacing w:val="44"/>
                <w:sz w:val="16"/>
              </w:rPr>
              <w:t>  </w:t>
            </w:r>
            <w:r>
              <w:rPr>
                <w:spacing w:val="-8"/>
                <w:sz w:val="16"/>
              </w:rPr>
              <w:t>145,640,006.28)</w:t>
            </w:r>
          </w:p>
        </w:tc>
      </w:tr>
    </w:tbl>
    <w:sectPr>
      <w:footerReference w:type="default" r:id="rId5"/>
      <w:type w:val="continuous"/>
      <w:pgSz w:w="12240" w:h="15840"/>
      <w:pgMar w:header="0" w:footer="794" w:top="600" w:bottom="980" w:left="72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4099051</wp:posOffset>
              </wp:positionH>
              <wp:positionV relativeFrom="page">
                <wp:posOffset>9414764</wp:posOffset>
              </wp:positionV>
              <wp:extent cx="2165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7" w:lineRule="exact" w:before="3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2.759949pt;margin-top:741.320007pt;width:17.05pt;height:12pt;mso-position-horizontal-relative:page;mso-position-vertical-relative:page;z-index:-158832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07" w:lineRule="exact" w:before="3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9" w:lineRule="exact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2025-05-20T21:46:36Z</dcterms:created>
  <dcterms:modified xsi:type="dcterms:W3CDTF">2025-05-20T21:46:36Z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2025-05-20T00:00:00Z</vt:filetime>
  </property>
</Properties>
</file>